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48482" w14:textId="77777777" w:rsidR="0044713B" w:rsidRDefault="0044713B" w:rsidP="0044713B">
      <w:pPr>
        <w:spacing w:after="0" w:line="240" w:lineRule="auto"/>
        <w:rPr>
          <w:rFonts w:asciiTheme="minorHAnsi" w:hAnsiTheme="minorHAnsi" w:cs="Times New Roman"/>
          <w:color w:val="000000"/>
        </w:rPr>
      </w:pPr>
      <w:bookmarkStart w:id="0" w:name="_p9ec3ln95hs1" w:colFirst="0" w:colLast="0"/>
      <w:bookmarkStart w:id="1" w:name="_uv34zvb4l0x1" w:colFirst="0" w:colLast="0"/>
      <w:bookmarkStart w:id="2" w:name="_GoBack"/>
      <w:bookmarkEnd w:id="0"/>
      <w:bookmarkEnd w:id="1"/>
      <w:bookmarkEnd w:id="2"/>
      <w:r w:rsidRPr="0044713B">
        <w:rPr>
          <w:rFonts w:asciiTheme="minorHAnsi" w:hAnsiTheme="minorHAnsi" w:cs="Times New Roman"/>
          <w:color w:val="000000"/>
        </w:rPr>
        <w:t>Greetings Panther Families,</w:t>
      </w:r>
    </w:p>
    <w:p w14:paraId="278C36A3" w14:textId="77777777" w:rsidR="0044713B" w:rsidRPr="0044713B" w:rsidRDefault="0044713B" w:rsidP="0044713B">
      <w:pPr>
        <w:spacing w:after="0" w:line="240" w:lineRule="auto"/>
        <w:rPr>
          <w:rFonts w:asciiTheme="minorHAnsi" w:hAnsiTheme="minorHAnsi" w:cs="Times New Roman"/>
        </w:rPr>
      </w:pPr>
    </w:p>
    <w:p w14:paraId="4918C2A9" w14:textId="77777777" w:rsidR="0044713B" w:rsidRPr="0044713B" w:rsidRDefault="0044713B" w:rsidP="0044713B">
      <w:pPr>
        <w:spacing w:after="0" w:line="240" w:lineRule="auto"/>
        <w:rPr>
          <w:rFonts w:asciiTheme="minorHAnsi" w:hAnsiTheme="minorHAnsi" w:cs="Times New Roman"/>
        </w:rPr>
      </w:pPr>
      <w:r w:rsidRPr="0044713B">
        <w:rPr>
          <w:rFonts w:asciiTheme="minorHAnsi" w:hAnsiTheme="minorHAnsi" w:cs="Times New Roman"/>
          <w:color w:val="000000"/>
        </w:rPr>
        <w:t>The safety and health of the students, staff and River Rouge community are our priority. In an effort to protect our students and families, we will work proactively with Federal, State and County health officials to contain COVID-19. </w:t>
      </w:r>
    </w:p>
    <w:p w14:paraId="55F0B71E" w14:textId="77777777" w:rsidR="0044713B" w:rsidRPr="0044713B" w:rsidRDefault="0044713B" w:rsidP="0044713B">
      <w:pPr>
        <w:spacing w:after="0" w:line="240" w:lineRule="auto"/>
        <w:rPr>
          <w:rFonts w:asciiTheme="minorHAnsi" w:eastAsia="Times New Roman" w:hAnsiTheme="minorHAnsi" w:cs="Times New Roman"/>
        </w:rPr>
      </w:pPr>
    </w:p>
    <w:p w14:paraId="0EADDF0E" w14:textId="77777777" w:rsidR="0044713B" w:rsidRPr="0044713B" w:rsidRDefault="0044713B" w:rsidP="0044713B">
      <w:pPr>
        <w:spacing w:after="0" w:line="240" w:lineRule="auto"/>
        <w:rPr>
          <w:rFonts w:asciiTheme="minorHAnsi" w:hAnsiTheme="minorHAnsi" w:cs="Times New Roman"/>
        </w:rPr>
      </w:pPr>
      <w:r w:rsidRPr="0044713B">
        <w:rPr>
          <w:rFonts w:asciiTheme="minorHAnsi" w:hAnsiTheme="minorHAnsi" w:cs="Times New Roman"/>
          <w:color w:val="000000"/>
        </w:rPr>
        <w:t>As we consider re</w:t>
      </w:r>
      <w:r>
        <w:rPr>
          <w:rFonts w:asciiTheme="minorHAnsi" w:hAnsiTheme="minorHAnsi" w:cs="Times New Roman"/>
          <w:color w:val="000000"/>
        </w:rPr>
        <w:t xml:space="preserve">commendations from the experts </w:t>
      </w:r>
      <w:r w:rsidRPr="0044713B">
        <w:rPr>
          <w:rFonts w:asciiTheme="minorHAnsi" w:hAnsiTheme="minorHAnsi" w:cs="Times New Roman"/>
          <w:color w:val="000000"/>
        </w:rPr>
        <w:t>and navigate this unprecedented situation surrounding the coronavirus (COVID-19), we want to share key points of what RRHS is doing:</w:t>
      </w:r>
    </w:p>
    <w:p w14:paraId="3F52D7CE" w14:textId="77777777" w:rsidR="0044713B" w:rsidRPr="0044713B" w:rsidRDefault="0044713B" w:rsidP="0044713B">
      <w:pPr>
        <w:numPr>
          <w:ilvl w:val="0"/>
          <w:numId w:val="1"/>
        </w:numPr>
        <w:shd w:val="clear" w:color="auto" w:fill="FFFFFF"/>
        <w:spacing w:before="240" w:after="0" w:line="240" w:lineRule="auto"/>
        <w:textAlignment w:val="baseline"/>
        <w:rPr>
          <w:rFonts w:asciiTheme="minorHAnsi" w:hAnsiTheme="minorHAnsi" w:cs="Times New Roman"/>
          <w:color w:val="1D2228"/>
        </w:rPr>
      </w:pPr>
      <w:r w:rsidRPr="0044713B">
        <w:rPr>
          <w:rFonts w:asciiTheme="minorHAnsi" w:hAnsiTheme="minorHAnsi" w:cs="Times New Roman"/>
          <w:b/>
          <w:bCs/>
          <w:color w:val="000000"/>
        </w:rPr>
        <w:t>Continue promoting good hygiene habits!</w:t>
      </w:r>
      <w:r w:rsidRPr="0044713B">
        <w:rPr>
          <w:rFonts w:asciiTheme="minorHAnsi" w:hAnsiTheme="minorHAnsi" w:cs="Times New Roman"/>
          <w:color w:val="000000"/>
        </w:rPr>
        <w:t> This is incredibly effective at slowing transmission.</w:t>
      </w:r>
    </w:p>
    <w:p w14:paraId="682DCAC2" w14:textId="77777777" w:rsidR="0044713B" w:rsidRPr="0044713B" w:rsidRDefault="0044713B" w:rsidP="0044713B">
      <w:pPr>
        <w:numPr>
          <w:ilvl w:val="0"/>
          <w:numId w:val="1"/>
        </w:numPr>
        <w:shd w:val="clear" w:color="auto" w:fill="FFFFFF"/>
        <w:spacing w:after="0" w:line="240" w:lineRule="auto"/>
        <w:textAlignment w:val="baseline"/>
        <w:rPr>
          <w:rFonts w:asciiTheme="minorHAnsi" w:hAnsiTheme="minorHAnsi" w:cs="Times New Roman"/>
          <w:color w:val="1D2228"/>
        </w:rPr>
      </w:pPr>
      <w:r w:rsidRPr="0044713B">
        <w:rPr>
          <w:rFonts w:asciiTheme="minorHAnsi" w:hAnsiTheme="minorHAnsi" w:cs="Times New Roman"/>
          <w:b/>
          <w:bCs/>
          <w:color w:val="000000"/>
        </w:rPr>
        <w:t>Bringing on additional custodial staff and expanding disinfection</w:t>
      </w:r>
      <w:r w:rsidRPr="0044713B">
        <w:rPr>
          <w:rFonts w:asciiTheme="minorHAnsi" w:hAnsiTheme="minorHAnsi" w:cs="Times New Roman"/>
          <w:color w:val="000000"/>
        </w:rPr>
        <w:t> work to include frequently touched surfaces, such as doorknobs, handles, and light switches daily.</w:t>
      </w:r>
    </w:p>
    <w:p w14:paraId="3FC854E9" w14:textId="77777777" w:rsidR="0044713B" w:rsidRPr="0044713B" w:rsidRDefault="0044713B" w:rsidP="0044713B">
      <w:pPr>
        <w:numPr>
          <w:ilvl w:val="0"/>
          <w:numId w:val="1"/>
        </w:numPr>
        <w:shd w:val="clear" w:color="auto" w:fill="FFFFFF"/>
        <w:spacing w:after="0" w:line="240" w:lineRule="auto"/>
        <w:textAlignment w:val="baseline"/>
        <w:rPr>
          <w:rFonts w:asciiTheme="minorHAnsi" w:hAnsiTheme="minorHAnsi" w:cs="Times New Roman"/>
          <w:color w:val="1D2228"/>
        </w:rPr>
      </w:pPr>
      <w:r w:rsidRPr="0044713B">
        <w:rPr>
          <w:rFonts w:asciiTheme="minorHAnsi" w:hAnsiTheme="minorHAnsi" w:cs="Times New Roman"/>
          <w:b/>
          <w:bCs/>
          <w:color w:val="000000"/>
        </w:rPr>
        <w:t>Please keep your child home if they’re sick. </w:t>
      </w:r>
      <w:r w:rsidRPr="0044713B">
        <w:rPr>
          <w:rFonts w:asciiTheme="minorHAnsi" w:hAnsiTheme="minorHAnsi" w:cs="Times New Roman"/>
          <w:color w:val="000000"/>
        </w:rPr>
        <w:t>While illness might be mild for one individual, that may not be the case for all you come in contact with, especially those who have compromised immune systems and those who are elderly. </w:t>
      </w:r>
    </w:p>
    <w:p w14:paraId="036E3FB9" w14:textId="77777777" w:rsidR="0044713B" w:rsidRPr="0044713B" w:rsidRDefault="0044713B" w:rsidP="0044713B">
      <w:pPr>
        <w:numPr>
          <w:ilvl w:val="0"/>
          <w:numId w:val="1"/>
        </w:numPr>
        <w:shd w:val="clear" w:color="auto" w:fill="FFFFFF"/>
        <w:spacing w:after="0" w:line="240" w:lineRule="auto"/>
        <w:textAlignment w:val="baseline"/>
        <w:rPr>
          <w:rFonts w:asciiTheme="minorHAnsi" w:hAnsiTheme="minorHAnsi" w:cs="Times New Roman"/>
          <w:color w:val="1D2228"/>
        </w:rPr>
      </w:pPr>
      <w:r w:rsidRPr="0044713B">
        <w:rPr>
          <w:rFonts w:asciiTheme="minorHAnsi" w:hAnsiTheme="minorHAnsi" w:cs="Times New Roman"/>
          <w:b/>
          <w:color w:val="000000"/>
        </w:rPr>
        <w:t>Rescheduling/canceling events</w:t>
      </w:r>
      <w:r w:rsidRPr="0044713B">
        <w:rPr>
          <w:rFonts w:asciiTheme="minorHAnsi" w:hAnsiTheme="minorHAnsi" w:cs="Times New Roman"/>
          <w:color w:val="000000"/>
        </w:rPr>
        <w:t>, including assemblies, where large groups are expected to attend. </w:t>
      </w:r>
      <w:r>
        <w:rPr>
          <w:rFonts w:asciiTheme="minorHAnsi" w:hAnsiTheme="minorHAnsi" w:cs="Times New Roman"/>
          <w:color w:val="000000"/>
        </w:rPr>
        <w:t>(Such as Grammy’s, Market Day, etc.)</w:t>
      </w:r>
    </w:p>
    <w:p w14:paraId="378F3DDA" w14:textId="77777777" w:rsidR="0044713B" w:rsidRPr="0044713B" w:rsidRDefault="0044713B" w:rsidP="0044713B">
      <w:pPr>
        <w:numPr>
          <w:ilvl w:val="0"/>
          <w:numId w:val="1"/>
        </w:numPr>
        <w:shd w:val="clear" w:color="auto" w:fill="FFFFFF"/>
        <w:spacing w:after="0" w:line="240" w:lineRule="auto"/>
        <w:textAlignment w:val="baseline"/>
        <w:rPr>
          <w:rFonts w:asciiTheme="minorHAnsi" w:hAnsiTheme="minorHAnsi" w:cs="Times New Roman"/>
          <w:color w:val="1D2228"/>
        </w:rPr>
      </w:pPr>
      <w:r w:rsidRPr="0044713B">
        <w:rPr>
          <w:rFonts w:asciiTheme="minorHAnsi" w:hAnsiTheme="minorHAnsi" w:cs="Times New Roman"/>
          <w:b/>
          <w:bCs/>
          <w:color w:val="000000"/>
        </w:rPr>
        <w:t>Preparing academic plans and resources for students in the event of an extended closure.  </w:t>
      </w:r>
      <w:r w:rsidRPr="0044713B">
        <w:rPr>
          <w:rFonts w:asciiTheme="minorHAnsi" w:hAnsiTheme="minorHAnsi" w:cs="Times New Roman"/>
          <w:color w:val="000000"/>
        </w:rPr>
        <w:t>We realize that “online learning” is not an option for all of our students and families.  We are working as an organization to make sure all students are provided with needed support.</w:t>
      </w:r>
    </w:p>
    <w:p w14:paraId="0D449D07" w14:textId="77777777" w:rsidR="0044713B" w:rsidRPr="0044713B" w:rsidRDefault="0044713B" w:rsidP="0044713B">
      <w:pPr>
        <w:numPr>
          <w:ilvl w:val="0"/>
          <w:numId w:val="1"/>
        </w:numPr>
        <w:shd w:val="clear" w:color="auto" w:fill="FFFFFF"/>
        <w:spacing w:after="0" w:line="240" w:lineRule="auto"/>
        <w:textAlignment w:val="baseline"/>
        <w:rPr>
          <w:rFonts w:asciiTheme="minorHAnsi" w:hAnsiTheme="minorHAnsi" w:cs="Times New Roman"/>
          <w:color w:val="1D2228"/>
        </w:rPr>
      </w:pPr>
      <w:r w:rsidRPr="0044713B">
        <w:rPr>
          <w:rFonts w:asciiTheme="minorHAnsi" w:hAnsiTheme="minorHAnsi" w:cs="Times New Roman"/>
          <w:b/>
          <w:bCs/>
          <w:color w:val="000000"/>
        </w:rPr>
        <w:t>Preparing plans for contingent services, such as social emotional support or food services,</w:t>
      </w:r>
      <w:r w:rsidRPr="0044713B">
        <w:rPr>
          <w:rFonts w:asciiTheme="minorHAnsi" w:hAnsiTheme="minorHAnsi" w:cs="Times New Roman"/>
          <w:color w:val="000000"/>
        </w:rPr>
        <w:t> in the event that closure becomes necessary.</w:t>
      </w:r>
    </w:p>
    <w:p w14:paraId="1C48DE4D" w14:textId="77777777" w:rsidR="0044713B" w:rsidRPr="0044713B" w:rsidRDefault="009C5EBD" w:rsidP="0044713B">
      <w:pPr>
        <w:numPr>
          <w:ilvl w:val="0"/>
          <w:numId w:val="1"/>
        </w:numPr>
        <w:shd w:val="clear" w:color="auto" w:fill="FFFFFF"/>
        <w:spacing w:after="0" w:line="240" w:lineRule="auto"/>
        <w:textAlignment w:val="baseline"/>
        <w:rPr>
          <w:rFonts w:asciiTheme="minorHAnsi" w:hAnsiTheme="minorHAnsi" w:cs="Times New Roman"/>
          <w:b/>
          <w:color w:val="1D2228"/>
        </w:rPr>
      </w:pPr>
      <w:r>
        <w:rPr>
          <w:rFonts w:asciiTheme="minorHAnsi" w:hAnsiTheme="minorHAnsi" w:cs="Times New Roman"/>
          <w:b/>
          <w:color w:val="1D2228"/>
        </w:rPr>
        <w:t>Cancel</w:t>
      </w:r>
      <w:r w:rsidR="0044713B" w:rsidRPr="0044713B">
        <w:rPr>
          <w:rFonts w:asciiTheme="minorHAnsi" w:hAnsiTheme="minorHAnsi" w:cs="Times New Roman"/>
          <w:b/>
          <w:color w:val="1D2228"/>
        </w:rPr>
        <w:t>ing all field trips</w:t>
      </w:r>
    </w:p>
    <w:p w14:paraId="3284F1C3" w14:textId="77777777" w:rsidR="0044713B" w:rsidRPr="0044713B" w:rsidRDefault="009C5EBD" w:rsidP="0044713B">
      <w:pPr>
        <w:numPr>
          <w:ilvl w:val="0"/>
          <w:numId w:val="1"/>
        </w:numPr>
        <w:shd w:val="clear" w:color="auto" w:fill="FFFFFF"/>
        <w:spacing w:after="0" w:line="240" w:lineRule="auto"/>
        <w:textAlignment w:val="baseline"/>
        <w:rPr>
          <w:rFonts w:asciiTheme="minorHAnsi" w:hAnsiTheme="minorHAnsi" w:cs="Times New Roman"/>
          <w:b/>
          <w:color w:val="1D2228"/>
        </w:rPr>
      </w:pPr>
      <w:r>
        <w:rPr>
          <w:rFonts w:asciiTheme="minorHAnsi" w:hAnsiTheme="minorHAnsi" w:cs="Times New Roman"/>
          <w:b/>
          <w:color w:val="1D2228"/>
        </w:rPr>
        <w:t>Cancel</w:t>
      </w:r>
      <w:r w:rsidR="0044713B" w:rsidRPr="0044713B">
        <w:rPr>
          <w:rFonts w:asciiTheme="minorHAnsi" w:hAnsiTheme="minorHAnsi" w:cs="Times New Roman"/>
          <w:b/>
          <w:color w:val="1D2228"/>
        </w:rPr>
        <w:t>ing all domestic and international travel</w:t>
      </w:r>
    </w:p>
    <w:p w14:paraId="313B8BC0" w14:textId="77777777" w:rsidR="0044713B" w:rsidRPr="0044713B" w:rsidRDefault="0044713B" w:rsidP="0044713B">
      <w:pPr>
        <w:numPr>
          <w:ilvl w:val="0"/>
          <w:numId w:val="1"/>
        </w:numPr>
        <w:shd w:val="clear" w:color="auto" w:fill="FFFFFF"/>
        <w:spacing w:after="0" w:line="240" w:lineRule="auto"/>
        <w:textAlignment w:val="baseline"/>
        <w:rPr>
          <w:rFonts w:asciiTheme="minorHAnsi" w:hAnsiTheme="minorHAnsi" w:cs="Times New Roman"/>
          <w:color w:val="1D2228"/>
        </w:rPr>
      </w:pPr>
      <w:r w:rsidRPr="0044713B">
        <w:rPr>
          <w:rFonts w:asciiTheme="minorHAnsi" w:hAnsiTheme="minorHAnsi" w:cs="Times New Roman"/>
          <w:b/>
          <w:color w:val="1D2228"/>
        </w:rPr>
        <w:t>Adding instant hand sanitizer</w:t>
      </w:r>
      <w:r w:rsidRPr="0044713B">
        <w:rPr>
          <w:rFonts w:asciiTheme="minorHAnsi" w:hAnsiTheme="minorHAnsi" w:cs="Times New Roman"/>
          <w:color w:val="1D2228"/>
        </w:rPr>
        <w:t xml:space="preserve"> to the high school on each floor</w:t>
      </w:r>
    </w:p>
    <w:p w14:paraId="546D0A48" w14:textId="77777777" w:rsidR="0044713B" w:rsidRPr="0044713B" w:rsidRDefault="0044713B" w:rsidP="0044713B">
      <w:pPr>
        <w:pStyle w:val="ListParagraph"/>
        <w:numPr>
          <w:ilvl w:val="0"/>
          <w:numId w:val="1"/>
        </w:numPr>
        <w:spacing w:after="0" w:line="240" w:lineRule="auto"/>
        <w:rPr>
          <w:rFonts w:asciiTheme="minorHAnsi" w:hAnsiTheme="minorHAnsi" w:cs="Times New Roman"/>
        </w:rPr>
      </w:pPr>
      <w:r w:rsidRPr="0044713B">
        <w:rPr>
          <w:rFonts w:asciiTheme="minorHAnsi" w:hAnsiTheme="minorHAnsi" w:cs="Times New Roman"/>
          <w:b/>
          <w:bCs/>
          <w:color w:val="000000"/>
        </w:rPr>
        <w:t>Limiting (postponing/canceling) large gatherings of 100+ people. </w:t>
      </w:r>
      <w:r w:rsidRPr="0044713B">
        <w:rPr>
          <w:rFonts w:asciiTheme="minorHAnsi" w:hAnsiTheme="minorHAnsi" w:cs="Times New Roman"/>
          <w:color w:val="000000"/>
        </w:rPr>
        <w:t>We are following the direction of governing organiz</w:t>
      </w:r>
      <w:r w:rsidR="009C5EBD">
        <w:rPr>
          <w:rFonts w:asciiTheme="minorHAnsi" w:hAnsiTheme="minorHAnsi" w:cs="Times New Roman"/>
          <w:color w:val="000000"/>
        </w:rPr>
        <w:t>ations such as MHSAA that cance</w:t>
      </w:r>
      <w:r w:rsidRPr="0044713B">
        <w:rPr>
          <w:rFonts w:asciiTheme="minorHAnsi" w:hAnsiTheme="minorHAnsi" w:cs="Times New Roman"/>
          <w:color w:val="000000"/>
        </w:rPr>
        <w:t>led all events and activities including basketball, track, baseball, soccer etc. </w:t>
      </w:r>
    </w:p>
    <w:p w14:paraId="76305B92" w14:textId="77777777" w:rsidR="0044713B" w:rsidRPr="0044713B" w:rsidRDefault="0044713B" w:rsidP="0044713B">
      <w:pPr>
        <w:spacing w:after="0" w:line="240" w:lineRule="auto"/>
        <w:rPr>
          <w:rFonts w:asciiTheme="minorHAnsi" w:eastAsia="Times New Roman" w:hAnsiTheme="minorHAnsi" w:cs="Times New Roman"/>
        </w:rPr>
      </w:pPr>
    </w:p>
    <w:p w14:paraId="3835F410" w14:textId="77777777" w:rsidR="0044713B" w:rsidRPr="0044713B" w:rsidRDefault="0044713B" w:rsidP="0044713B">
      <w:pPr>
        <w:spacing w:after="0" w:line="240" w:lineRule="auto"/>
        <w:rPr>
          <w:rFonts w:asciiTheme="minorHAnsi" w:hAnsiTheme="minorHAnsi" w:cs="Times New Roman"/>
        </w:rPr>
      </w:pPr>
      <w:r w:rsidRPr="0044713B">
        <w:rPr>
          <w:rFonts w:asciiTheme="minorHAnsi" w:hAnsiTheme="minorHAnsi" w:cs="Times New Roman"/>
          <w:color w:val="000000"/>
        </w:rPr>
        <w:t>Please know that we share your questions and concerns regarding your safety and health in relation to the virus. At this point, we are following the guidance of Federal, State, and City health officials regarding the status of school operations. However, we continue to evaluate our short and long-term strategies regarding the status of school to ensure everyone’s health and safety. We will provide continuous communication with you directly, regarding our plan. There are many questions that we cannot address as we await guidance from the federal and state government, education and health officia</w:t>
      </w:r>
      <w:r>
        <w:rPr>
          <w:rFonts w:asciiTheme="minorHAnsi" w:hAnsiTheme="minorHAnsi" w:cs="Times New Roman"/>
          <w:color w:val="000000"/>
        </w:rPr>
        <w:t xml:space="preserve">ls. Please know that </w:t>
      </w:r>
      <w:r w:rsidRPr="0044713B">
        <w:rPr>
          <w:rFonts w:asciiTheme="minorHAnsi" w:hAnsiTheme="minorHAnsi" w:cs="Times New Roman"/>
          <w:color w:val="000000"/>
        </w:rPr>
        <w:t>we are working aggressively on your behalf to ask those questions and press for answers. </w:t>
      </w:r>
    </w:p>
    <w:p w14:paraId="08E0E5C1" w14:textId="77777777" w:rsidR="0044713B" w:rsidRPr="0044713B" w:rsidRDefault="0044713B" w:rsidP="0044713B">
      <w:pPr>
        <w:spacing w:after="0" w:line="240" w:lineRule="auto"/>
        <w:rPr>
          <w:rFonts w:asciiTheme="minorHAnsi" w:eastAsia="Times New Roman" w:hAnsiTheme="minorHAnsi" w:cs="Times New Roman"/>
        </w:rPr>
      </w:pPr>
    </w:p>
    <w:p w14:paraId="36DACBB8" w14:textId="77777777" w:rsidR="0044713B" w:rsidRPr="0044713B" w:rsidRDefault="0044713B" w:rsidP="0044713B">
      <w:pPr>
        <w:spacing w:after="0" w:line="240" w:lineRule="auto"/>
        <w:rPr>
          <w:rFonts w:asciiTheme="minorHAnsi" w:hAnsiTheme="minorHAnsi" w:cs="Times New Roman"/>
        </w:rPr>
      </w:pPr>
      <w:r w:rsidRPr="0044713B">
        <w:rPr>
          <w:rFonts w:asciiTheme="minorHAnsi" w:hAnsiTheme="minorHAnsi" w:cs="Times New Roman"/>
          <w:color w:val="000000"/>
        </w:rPr>
        <w:t xml:space="preserve">I want to end this communication with informing you all that we do not have a confirmed case of the COVID-19 virus at RRHS </w:t>
      </w:r>
      <w:r>
        <w:rPr>
          <w:rFonts w:asciiTheme="minorHAnsi" w:hAnsiTheme="minorHAnsi" w:cs="Times New Roman"/>
          <w:color w:val="000000"/>
        </w:rPr>
        <w:t>or River Rouge,</w:t>
      </w:r>
      <w:r w:rsidRPr="0044713B">
        <w:rPr>
          <w:rFonts w:asciiTheme="minorHAnsi" w:hAnsiTheme="minorHAnsi" w:cs="Times New Roman"/>
          <w:color w:val="000000"/>
        </w:rPr>
        <w:t xml:space="preserve"> so </w:t>
      </w:r>
      <w:r>
        <w:rPr>
          <w:rFonts w:asciiTheme="minorHAnsi" w:hAnsiTheme="minorHAnsi" w:cs="Times New Roman"/>
          <w:color w:val="000000"/>
        </w:rPr>
        <w:t xml:space="preserve">we are being very proactive because </w:t>
      </w:r>
      <w:r w:rsidRPr="0044713B">
        <w:rPr>
          <w:rFonts w:asciiTheme="minorHAnsi" w:hAnsiTheme="minorHAnsi" w:cs="Times New Roman"/>
          <w:color w:val="000000"/>
        </w:rPr>
        <w:t>your child</w:t>
      </w:r>
      <w:r>
        <w:rPr>
          <w:rFonts w:asciiTheme="minorHAnsi" w:hAnsiTheme="minorHAnsi" w:cs="Times New Roman"/>
          <w:color w:val="000000"/>
        </w:rPr>
        <w:t>’s</w:t>
      </w:r>
      <w:r w:rsidRPr="0044713B">
        <w:rPr>
          <w:rFonts w:asciiTheme="minorHAnsi" w:hAnsiTheme="minorHAnsi" w:cs="Times New Roman"/>
          <w:color w:val="000000"/>
        </w:rPr>
        <w:t xml:space="preserve"> safety is our first priority!</w:t>
      </w:r>
    </w:p>
    <w:p w14:paraId="02C62AF0" w14:textId="77777777" w:rsidR="0044713B" w:rsidRPr="0044713B" w:rsidRDefault="0044713B" w:rsidP="0044713B">
      <w:pPr>
        <w:spacing w:after="0" w:line="240" w:lineRule="auto"/>
        <w:rPr>
          <w:rFonts w:asciiTheme="minorHAnsi" w:eastAsia="Times New Roman" w:hAnsiTheme="minorHAnsi" w:cs="Times New Roman"/>
        </w:rPr>
      </w:pPr>
    </w:p>
    <w:p w14:paraId="0769EB8B" w14:textId="77777777" w:rsidR="0044713B" w:rsidRPr="0044713B" w:rsidRDefault="0044713B" w:rsidP="0044713B">
      <w:pPr>
        <w:spacing w:after="0" w:line="240" w:lineRule="auto"/>
        <w:rPr>
          <w:rFonts w:asciiTheme="minorHAnsi" w:hAnsiTheme="minorHAnsi" w:cs="Times New Roman"/>
        </w:rPr>
      </w:pPr>
      <w:r w:rsidRPr="0044713B">
        <w:rPr>
          <w:rFonts w:asciiTheme="minorHAnsi" w:hAnsiTheme="minorHAnsi" w:cs="Times New Roman"/>
          <w:color w:val="000000"/>
        </w:rPr>
        <w:t>Principal Davis</w:t>
      </w:r>
    </w:p>
    <w:p w14:paraId="057DE960" w14:textId="77777777" w:rsidR="003C2988" w:rsidRPr="0044713B" w:rsidRDefault="003C2988" w:rsidP="0044713B">
      <w:pPr>
        <w:pStyle w:val="Normal1"/>
        <w:spacing w:after="0"/>
        <w:rPr>
          <w:rFonts w:asciiTheme="minorHAnsi" w:eastAsia="Times" w:hAnsiTheme="minorHAnsi" w:cs="Times"/>
        </w:rPr>
      </w:pPr>
    </w:p>
    <w:sectPr w:rsidR="003C2988" w:rsidRPr="0044713B">
      <w:headerReference w:type="even" r:id="rId7"/>
      <w:headerReference w:type="default" r:id="rId8"/>
      <w:footerReference w:type="default" r:id="rId9"/>
      <w:headerReference w:type="first" r:id="rId10"/>
      <w:pgSz w:w="12240" w:h="15840"/>
      <w:pgMar w:top="1440" w:right="1440" w:bottom="144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26C2" w14:textId="77777777" w:rsidR="00641578" w:rsidRDefault="00641578">
      <w:pPr>
        <w:spacing w:after="0" w:line="240" w:lineRule="auto"/>
      </w:pPr>
      <w:r>
        <w:separator/>
      </w:r>
    </w:p>
  </w:endnote>
  <w:endnote w:type="continuationSeparator" w:id="0">
    <w:p w14:paraId="24E7385B" w14:textId="77777777" w:rsidR="00641578" w:rsidRDefault="0064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re Baskerville">
    <w:altName w:val="Times New Roman"/>
    <w:panose1 w:val="020B0604020202020204"/>
    <w:charset w:val="00"/>
    <w:family w:val="auto"/>
    <w:pitch w:val="default"/>
  </w:font>
  <w:font w:name="Nova Mono">
    <w:altName w:val="Times New Roman"/>
    <w:panose1 w:val="020B0604020202020204"/>
    <w:charset w:val="00"/>
    <w:family w:val="auto"/>
    <w:pitch w:val="default"/>
  </w:font>
  <w:font w:name="Federo">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2F53" w14:textId="77777777" w:rsidR="003C2988" w:rsidRDefault="0044713B">
    <w:pPr>
      <w:pStyle w:val="Normal1"/>
      <w:pBdr>
        <w:top w:val="nil"/>
        <w:left w:val="nil"/>
        <w:bottom w:val="nil"/>
        <w:right w:val="nil"/>
        <w:between w:val="nil"/>
      </w:pBdr>
      <w:tabs>
        <w:tab w:val="center" w:pos="4680"/>
        <w:tab w:val="right" w:pos="9360"/>
      </w:tabs>
      <w:spacing w:after="0" w:line="240" w:lineRule="auto"/>
      <w:jc w:val="center"/>
      <w:rPr>
        <w:rFonts w:ascii="Federo" w:eastAsia="Federo" w:hAnsi="Federo" w:cs="Federo"/>
        <w:b/>
        <w:color w:val="000000"/>
        <w:sz w:val="24"/>
        <w:szCs w:val="24"/>
      </w:rPr>
    </w:pPr>
    <w:r>
      <w:rPr>
        <w:rFonts w:ascii="Federo" w:eastAsia="Federo" w:hAnsi="Federo" w:cs="Federo"/>
        <w:b/>
        <w:color w:val="000000"/>
        <w:sz w:val="24"/>
        <w:szCs w:val="24"/>
      </w:rPr>
      <w:t>“</w:t>
    </w:r>
    <w:r>
      <w:rPr>
        <w:rFonts w:ascii="Federo" w:eastAsia="Federo" w:hAnsi="Federo" w:cs="Federo"/>
        <w:b/>
        <w:sz w:val="24"/>
        <w:szCs w:val="24"/>
      </w:rPr>
      <w:t>Growing Greatness</w:t>
    </w:r>
    <w:r>
      <w:rPr>
        <w:rFonts w:ascii="Federo" w:eastAsia="Federo" w:hAnsi="Federo" w:cs="Federo"/>
        <w:b/>
        <w:color w:val="000000"/>
        <w:sz w:val="24"/>
        <w:szCs w:val="24"/>
      </w:rPr>
      <w:t>”</w:t>
    </w:r>
  </w:p>
  <w:p w14:paraId="20C762FD" w14:textId="77777777" w:rsidR="003C2988" w:rsidRDefault="003C2988">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89C9" w14:textId="77777777" w:rsidR="00641578" w:rsidRDefault="00641578">
      <w:pPr>
        <w:spacing w:after="0" w:line="240" w:lineRule="auto"/>
      </w:pPr>
      <w:r>
        <w:separator/>
      </w:r>
    </w:p>
  </w:footnote>
  <w:footnote w:type="continuationSeparator" w:id="0">
    <w:p w14:paraId="379FB910" w14:textId="77777777" w:rsidR="00641578" w:rsidRDefault="0064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3A46" w14:textId="77777777" w:rsidR="003C2988" w:rsidRDefault="003C2988">
    <w:pPr>
      <w:pStyle w:val="Normal1"/>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083F" w14:textId="77777777" w:rsidR="003C2988" w:rsidRDefault="0044713B">
    <w:pPr>
      <w:pStyle w:val="Normal1"/>
      <w:pBdr>
        <w:top w:val="nil"/>
        <w:left w:val="nil"/>
        <w:bottom w:val="nil"/>
        <w:right w:val="nil"/>
        <w:between w:val="nil"/>
      </w:pBdr>
      <w:tabs>
        <w:tab w:val="center" w:pos="4320"/>
        <w:tab w:val="right" w:pos="8640"/>
      </w:tabs>
      <w:spacing w:after="0" w:line="240" w:lineRule="auto"/>
      <w:ind w:firstLine="720"/>
      <w:jc w:val="center"/>
      <w:rPr>
        <w:rFonts w:ascii="Libre Baskerville" w:eastAsia="Libre Baskerville" w:hAnsi="Libre Baskerville" w:cs="Libre Baskerville"/>
        <w:b/>
        <w:color w:val="800000"/>
        <w:sz w:val="40"/>
        <w:szCs w:val="40"/>
      </w:rPr>
    </w:pPr>
    <w:r>
      <w:rPr>
        <w:rFonts w:ascii="Libre Baskerville" w:eastAsia="Libre Baskerville" w:hAnsi="Libre Baskerville" w:cs="Libre Baskerville"/>
        <w:b/>
        <w:color w:val="800000"/>
        <w:sz w:val="40"/>
        <w:szCs w:val="40"/>
      </w:rPr>
      <w:t>RIVER ROUGE HIGH SCHOOL</w:t>
    </w:r>
    <w:r>
      <w:rPr>
        <w:noProof/>
      </w:rPr>
      <w:drawing>
        <wp:anchor distT="0" distB="0" distL="114935" distR="114935" simplePos="0" relativeHeight="251658240" behindDoc="0" locked="0" layoutInCell="1" hidden="0" allowOverlap="1" wp14:anchorId="70D07CAA" wp14:editId="094B8969">
          <wp:simplePos x="0" y="0"/>
          <wp:positionH relativeFrom="column">
            <wp:posOffset>-342899</wp:posOffset>
          </wp:positionH>
          <wp:positionV relativeFrom="paragraph">
            <wp:posOffset>-71119</wp:posOffset>
          </wp:positionV>
          <wp:extent cx="799465" cy="669925"/>
          <wp:effectExtent l="0" t="0" r="0" b="0"/>
          <wp:wrapSquare wrapText="bothSides" distT="0" distB="0" distL="114935" distR="11493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9465" cy="669925"/>
                  </a:xfrm>
                  <a:prstGeom prst="rect">
                    <a:avLst/>
                  </a:prstGeom>
                  <a:ln/>
                </pic:spPr>
              </pic:pic>
            </a:graphicData>
          </a:graphic>
        </wp:anchor>
      </w:drawing>
    </w:r>
  </w:p>
  <w:p w14:paraId="35A3598A" w14:textId="77777777" w:rsidR="003C2988" w:rsidRDefault="0044713B">
    <w:pPr>
      <w:pStyle w:val="Normal1"/>
      <w:pBdr>
        <w:top w:val="nil"/>
        <w:left w:val="nil"/>
        <w:bottom w:val="nil"/>
        <w:right w:val="nil"/>
        <w:between w:val="nil"/>
      </w:pBdr>
      <w:tabs>
        <w:tab w:val="left" w:pos="320"/>
        <w:tab w:val="center" w:pos="4680"/>
      </w:tabs>
      <w:spacing w:after="0" w:line="240" w:lineRule="auto"/>
      <w:jc w:val="center"/>
      <w:rPr>
        <w:rFonts w:ascii="Libre Baskerville" w:eastAsia="Libre Baskerville" w:hAnsi="Libre Baskerville" w:cs="Libre Baskerville"/>
        <w:color w:val="000000"/>
        <w:sz w:val="24"/>
        <w:szCs w:val="24"/>
      </w:rPr>
    </w:pPr>
    <w:r>
      <w:rPr>
        <w:rFonts w:ascii="Nova Mono" w:eastAsia="Nova Mono" w:hAnsi="Nova Mono" w:cs="Nova Mono"/>
        <w:color w:val="000000"/>
        <w:sz w:val="24"/>
        <w:szCs w:val="24"/>
      </w:rPr>
      <w:t>1460 W. Coolidge Highway ∙ River Rouge, Michigan 48218</w:t>
    </w:r>
  </w:p>
  <w:p w14:paraId="56AED853" w14:textId="77777777" w:rsidR="003C2988" w:rsidRDefault="0044713B">
    <w:pPr>
      <w:pStyle w:val="Normal1"/>
      <w:pBdr>
        <w:top w:val="nil"/>
        <w:left w:val="nil"/>
        <w:bottom w:val="nil"/>
        <w:right w:val="nil"/>
        <w:between w:val="nil"/>
      </w:pBdr>
      <w:tabs>
        <w:tab w:val="center" w:pos="4320"/>
        <w:tab w:val="right" w:pos="8640"/>
      </w:tabs>
      <w:spacing w:after="0" w:line="240" w:lineRule="auto"/>
      <w:jc w:val="center"/>
      <w:rPr>
        <w:rFonts w:ascii="Libre Baskerville" w:eastAsia="Libre Baskerville" w:hAnsi="Libre Baskerville" w:cs="Libre Baskerville"/>
        <w:color w:val="000000"/>
        <w:sz w:val="24"/>
        <w:szCs w:val="24"/>
      </w:rPr>
    </w:pPr>
    <w:r>
      <w:rPr>
        <w:rFonts w:ascii="Nova Mono" w:eastAsia="Nova Mono" w:hAnsi="Nova Mono" w:cs="Nova Mono"/>
        <w:color w:val="000000"/>
        <w:sz w:val="24"/>
        <w:szCs w:val="24"/>
      </w:rPr>
      <w:t>(313) 297-9600 - Option #4, Option #3 ∙ Fax (313) 297-7322</w:t>
    </w:r>
  </w:p>
  <w:p w14:paraId="0CADD627" w14:textId="77777777" w:rsidR="003C2988" w:rsidRDefault="0044713B">
    <w:pPr>
      <w:pStyle w:val="Normal1"/>
      <w:pBdr>
        <w:top w:val="nil"/>
        <w:left w:val="nil"/>
        <w:bottom w:val="single" w:sz="12" w:space="1" w:color="000000"/>
        <w:right w:val="nil"/>
        <w:between w:val="nil"/>
      </w:pBdr>
      <w:tabs>
        <w:tab w:val="center" w:pos="4320"/>
        <w:tab w:val="right" w:pos="8640"/>
      </w:tabs>
      <w:spacing w:after="0" w:line="240" w:lineRule="auto"/>
      <w:jc w:val="center"/>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Mr. Charles A. Davis, Jr., Principal</w:t>
    </w:r>
  </w:p>
  <w:p w14:paraId="03FD3C29" w14:textId="77777777" w:rsidR="003C2988" w:rsidRDefault="0044713B">
    <w:pPr>
      <w:pStyle w:val="Normal1"/>
      <w:pBdr>
        <w:top w:val="nil"/>
        <w:left w:val="nil"/>
        <w:bottom w:val="single" w:sz="12" w:space="1" w:color="000000"/>
        <w:right w:val="nil"/>
        <w:between w:val="nil"/>
      </w:pBdr>
      <w:tabs>
        <w:tab w:val="center" w:pos="4320"/>
        <w:tab w:val="right" w:pos="8640"/>
      </w:tabs>
      <w:spacing w:after="0" w:line="240" w:lineRule="auto"/>
      <w:jc w:val="center"/>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Mrs. Michelle Kyles, Assistant Principal</w:t>
    </w:r>
  </w:p>
  <w:p w14:paraId="24F9A7E5" w14:textId="77777777" w:rsidR="003C2988" w:rsidRDefault="003C2988">
    <w:pPr>
      <w:pStyle w:val="Normal1"/>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2D8F" w14:textId="77777777" w:rsidR="003C2988" w:rsidRDefault="003C2988">
    <w:pPr>
      <w:pStyle w:val="Normal1"/>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25E3C"/>
    <w:multiLevelType w:val="multilevel"/>
    <w:tmpl w:val="C03A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88"/>
    <w:rsid w:val="0028489C"/>
    <w:rsid w:val="003C2988"/>
    <w:rsid w:val="0044713B"/>
    <w:rsid w:val="00641578"/>
    <w:rsid w:val="009C5EBD"/>
    <w:rsid w:val="00A7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B3FDC"/>
  <w15:docId w15:val="{C0DA27FE-99B8-6842-96CC-DACA1DD2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spacing w:after="0" w:line="240" w:lineRule="auto"/>
      <w:outlineLvl w:val="0"/>
    </w:pPr>
    <w:rPr>
      <w:rFonts w:ascii="Arial" w:eastAsia="Arial" w:hAnsi="Arial" w:cs="Arial"/>
      <w:i/>
      <w:sz w:val="18"/>
      <w:szCs w:val="1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0" w:line="240" w:lineRule="auto"/>
      <w:jc w:val="center"/>
    </w:pPr>
    <w:rPr>
      <w:rFonts w:ascii="Arial" w:eastAsia="Arial" w:hAnsi="Arial" w:cs="Arial"/>
      <w:b/>
      <w:sz w:val="24"/>
      <w:szCs w:val="24"/>
    </w:rPr>
  </w:style>
  <w:style w:type="paragraph" w:styleId="Subtitle">
    <w:name w:val="Subtitle"/>
    <w:basedOn w:val="Normal1"/>
    <w:next w:val="Normal1"/>
    <w:pPr>
      <w:spacing w:after="0" w:line="240" w:lineRule="auto"/>
      <w:jc w:val="center"/>
    </w:pPr>
    <w:rPr>
      <w:rFonts w:ascii="Arial" w:eastAsia="Arial" w:hAnsi="Arial" w:cs="Arial"/>
      <w:b/>
      <w:sz w:val="28"/>
      <w:szCs w:val="28"/>
    </w:rPr>
  </w:style>
  <w:style w:type="paragraph" w:styleId="NormalWeb">
    <w:name w:val="Normal (Web)"/>
    <w:basedOn w:val="Normal"/>
    <w:uiPriority w:val="99"/>
    <w:semiHidden/>
    <w:unhideWhenUsed/>
    <w:rsid w:val="0044713B"/>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44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734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2020-03-16T15:51:00Z</dcterms:created>
  <dcterms:modified xsi:type="dcterms:W3CDTF">2020-03-16T15:51:00Z</dcterms:modified>
</cp:coreProperties>
</file>